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98" w:rsidRDefault="001E6798" w:rsidP="001E6798"/>
    <w:p w:rsidR="001E6798" w:rsidRDefault="001E6798" w:rsidP="001E6798">
      <w:pPr>
        <w:pStyle w:val="2"/>
      </w:pPr>
      <w:r>
        <w:t>АНКЕТА</w:t>
      </w:r>
    </w:p>
    <w:p w:rsidR="001E6798" w:rsidRDefault="001E6798" w:rsidP="001E6798">
      <w:pPr>
        <w:jc w:val="center"/>
        <w:rPr>
          <w:sz w:val="28"/>
        </w:rPr>
      </w:pPr>
      <w:r>
        <w:rPr>
          <w:sz w:val="28"/>
        </w:rPr>
        <w:t>для заказа конвейерной ленты</w:t>
      </w:r>
    </w:p>
    <w:p w:rsidR="001E6798" w:rsidRDefault="001E6798" w:rsidP="001E6798">
      <w:pPr>
        <w:jc w:val="center"/>
        <w:rPr>
          <w:sz w:val="28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848"/>
      </w:tblGrid>
      <w:tr w:rsidR="001E6798" w:rsidTr="00BD4E1C">
        <w:tc>
          <w:tcPr>
            <w:tcW w:w="5040" w:type="dxa"/>
          </w:tcPr>
          <w:p w:rsidR="00BD4E1C" w:rsidRDefault="00BD4E1C" w:rsidP="00903252">
            <w:pPr>
              <w:ind w:hanging="540"/>
              <w:jc w:val="center"/>
              <w:rPr>
                <w:sz w:val="28"/>
              </w:rPr>
            </w:pPr>
          </w:p>
          <w:p w:rsidR="001E6798" w:rsidRDefault="001E6798" w:rsidP="00903252">
            <w:pPr>
              <w:ind w:hanging="540"/>
              <w:jc w:val="center"/>
              <w:rPr>
                <w:sz w:val="28"/>
              </w:rPr>
            </w:pPr>
            <w:r>
              <w:rPr>
                <w:sz w:val="28"/>
              </w:rPr>
              <w:t>Изготовитель</w:t>
            </w:r>
            <w:r w:rsidR="00BD4E1C">
              <w:rPr>
                <w:sz w:val="28"/>
              </w:rPr>
              <w:t>-поставщик</w:t>
            </w:r>
          </w:p>
          <w:p w:rsidR="00BD4E1C" w:rsidRPr="00BD4E1C" w:rsidRDefault="00BD4E1C" w:rsidP="00903252">
            <w:pPr>
              <w:pStyle w:val="3"/>
              <w:ind w:hanging="540"/>
            </w:pPr>
            <w:proofErr w:type="spellStart"/>
            <w:r>
              <w:rPr>
                <w:lang w:val="en-US"/>
              </w:rPr>
              <w:t>Rubexgroup</w:t>
            </w:r>
            <w:proofErr w:type="spellEnd"/>
            <w:r w:rsidRPr="00BD4E1C">
              <w:t xml:space="preserve"> </w:t>
            </w:r>
            <w:r>
              <w:t>Санкт-Петербург</w:t>
            </w:r>
          </w:p>
          <w:p w:rsidR="001E6798" w:rsidRDefault="001E6798" w:rsidP="00BD4E1C">
            <w:pPr>
              <w:pStyle w:val="3"/>
              <w:ind w:hanging="540"/>
            </w:pPr>
          </w:p>
        </w:tc>
        <w:tc>
          <w:tcPr>
            <w:tcW w:w="5848" w:type="dxa"/>
          </w:tcPr>
          <w:p w:rsidR="001E6798" w:rsidRDefault="001E6798" w:rsidP="00903252">
            <w:pPr>
              <w:pStyle w:val="4"/>
              <w:ind w:left="147" w:firstLine="180"/>
            </w:pPr>
            <w:r>
              <w:t xml:space="preserve">                        Заказчик</w:t>
            </w:r>
          </w:p>
        </w:tc>
      </w:tr>
    </w:tbl>
    <w:p w:rsidR="001E6798" w:rsidRDefault="001E6798" w:rsidP="001E6798">
      <w:pPr>
        <w:jc w:val="center"/>
        <w:rPr>
          <w:sz w:val="28"/>
        </w:rPr>
      </w:pPr>
      <w:bookmarkStart w:id="0" w:name="_GoBack"/>
      <w:bookmarkEnd w:id="0"/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5090"/>
        <w:gridCol w:w="2608"/>
      </w:tblGrid>
      <w:tr w:rsidR="001E6798" w:rsidTr="00BD4E1C">
        <w:tc>
          <w:tcPr>
            <w:tcW w:w="3190" w:type="dxa"/>
          </w:tcPr>
          <w:p w:rsidR="001E6798" w:rsidRDefault="001E6798" w:rsidP="00903252">
            <w:pPr>
              <w:jc w:val="center"/>
            </w:pPr>
            <w:r>
              <w:t>Наименование группы показателей</w:t>
            </w:r>
          </w:p>
        </w:tc>
        <w:tc>
          <w:tcPr>
            <w:tcW w:w="5090" w:type="dxa"/>
          </w:tcPr>
          <w:p w:rsidR="001E6798" w:rsidRDefault="001E6798" w:rsidP="00903252">
            <w:pPr>
              <w:jc w:val="center"/>
            </w:pPr>
            <w:r>
              <w:t>Показатель</w:t>
            </w:r>
          </w:p>
        </w:tc>
        <w:tc>
          <w:tcPr>
            <w:tcW w:w="2608" w:type="dxa"/>
          </w:tcPr>
          <w:p w:rsidR="001E6798" w:rsidRDefault="001E6798" w:rsidP="00903252">
            <w:pPr>
              <w:ind w:left="144" w:hanging="180"/>
              <w:jc w:val="center"/>
            </w:pPr>
            <w:r>
              <w:t xml:space="preserve">Значение </w:t>
            </w:r>
          </w:p>
          <w:p w:rsidR="001E6798" w:rsidRDefault="001E6798" w:rsidP="00903252">
            <w:pPr>
              <w:ind w:left="144" w:hanging="180"/>
              <w:jc w:val="center"/>
            </w:pPr>
            <w:r>
              <w:t>показателя</w:t>
            </w:r>
          </w:p>
        </w:tc>
      </w:tr>
      <w:tr w:rsidR="001E6798" w:rsidTr="00BD4E1C">
        <w:trPr>
          <w:trHeight w:val="963"/>
        </w:trPr>
        <w:tc>
          <w:tcPr>
            <w:tcW w:w="3190" w:type="dxa"/>
          </w:tcPr>
          <w:p w:rsidR="001E6798" w:rsidRDefault="001E6798" w:rsidP="00903252">
            <w:r>
              <w:rPr>
                <w:sz w:val="22"/>
              </w:rPr>
              <w:t>1.Транспортируемый груз</w:t>
            </w:r>
          </w:p>
        </w:tc>
        <w:tc>
          <w:tcPr>
            <w:tcW w:w="5090" w:type="dxa"/>
          </w:tcPr>
          <w:p w:rsidR="001E6798" w:rsidRDefault="001E6798" w:rsidP="00903252">
            <w:r>
              <w:rPr>
                <w:sz w:val="22"/>
              </w:rPr>
              <w:t>Тип груза</w:t>
            </w:r>
          </w:p>
          <w:p w:rsidR="001E6798" w:rsidRDefault="001E6798" w:rsidP="00903252">
            <w:r>
              <w:rPr>
                <w:sz w:val="22"/>
              </w:rPr>
              <w:t>Насыпная плотность,</w:t>
            </w:r>
            <w:r>
              <w:rPr>
                <w:sz w:val="22"/>
                <w:lang w:val="en-US"/>
              </w:rPr>
              <w:t>y</w:t>
            </w:r>
            <w:r>
              <w:rPr>
                <w:sz w:val="22"/>
              </w:rPr>
              <w:t>, т/м³</w:t>
            </w:r>
          </w:p>
          <w:p w:rsidR="001E6798" w:rsidRDefault="001E6798" w:rsidP="00903252">
            <w:r>
              <w:rPr>
                <w:sz w:val="22"/>
              </w:rPr>
              <w:t xml:space="preserve">Максимальный размер кусков, </w:t>
            </w:r>
            <w:proofErr w:type="gramStart"/>
            <w:r>
              <w:rPr>
                <w:sz w:val="22"/>
              </w:rPr>
              <w:t>мм</w:t>
            </w:r>
            <w:proofErr w:type="gramEnd"/>
          </w:p>
        </w:tc>
        <w:tc>
          <w:tcPr>
            <w:tcW w:w="2608" w:type="dxa"/>
          </w:tcPr>
          <w:p w:rsidR="001E6798" w:rsidRDefault="001E6798" w:rsidP="00903252">
            <w:pPr>
              <w:ind w:left="144" w:hanging="180"/>
              <w:jc w:val="center"/>
            </w:pPr>
          </w:p>
        </w:tc>
      </w:tr>
      <w:tr w:rsidR="001E6798" w:rsidTr="00BD4E1C">
        <w:trPr>
          <w:trHeight w:val="1260"/>
        </w:trPr>
        <w:tc>
          <w:tcPr>
            <w:tcW w:w="3190" w:type="dxa"/>
          </w:tcPr>
          <w:p w:rsidR="001E6798" w:rsidRDefault="001E6798" w:rsidP="00903252">
            <w:r>
              <w:rPr>
                <w:sz w:val="22"/>
              </w:rPr>
              <w:t>2.Производительность</w:t>
            </w:r>
          </w:p>
        </w:tc>
        <w:tc>
          <w:tcPr>
            <w:tcW w:w="5090" w:type="dxa"/>
          </w:tcPr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Часовой грузопоток, Q т/час или 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³/час (при наличии нескольких пунктов загрузки  указывается их расположение на трасе конвейера и часовой грузопоток от каждого пункта загрузки, см. п. 13)</w:t>
            </w:r>
          </w:p>
        </w:tc>
        <w:tc>
          <w:tcPr>
            <w:tcW w:w="2608" w:type="dxa"/>
          </w:tcPr>
          <w:p w:rsidR="001E6798" w:rsidRDefault="001E6798" w:rsidP="00903252">
            <w:pPr>
              <w:ind w:left="144" w:hanging="180"/>
              <w:jc w:val="center"/>
            </w:pPr>
          </w:p>
        </w:tc>
      </w:tr>
      <w:tr w:rsidR="001E6798" w:rsidTr="00BD4E1C">
        <w:tc>
          <w:tcPr>
            <w:tcW w:w="3190" w:type="dxa"/>
          </w:tcPr>
          <w:p w:rsidR="001E6798" w:rsidRDefault="001E6798" w:rsidP="00903252">
            <w:r>
              <w:rPr>
                <w:sz w:val="22"/>
              </w:rPr>
              <w:t>3.Конвейерная лента</w:t>
            </w:r>
          </w:p>
        </w:tc>
        <w:tc>
          <w:tcPr>
            <w:tcW w:w="5090" w:type="dxa"/>
          </w:tcPr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Ширина ленты, В, </w:t>
            </w:r>
            <w:proofErr w:type="gramStart"/>
            <w:r>
              <w:rPr>
                <w:sz w:val="22"/>
              </w:rPr>
              <w:t>мм</w:t>
            </w:r>
            <w:proofErr w:type="gramEnd"/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Скорость движения ленты v, м/</w:t>
            </w:r>
            <w:proofErr w:type="gramStart"/>
            <w:r>
              <w:rPr>
                <w:sz w:val="22"/>
              </w:rPr>
              <w:t>с</w:t>
            </w:r>
            <w:proofErr w:type="gramEnd"/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Заказываемая длина, </w:t>
            </w:r>
            <w:proofErr w:type="gramStart"/>
            <w:r>
              <w:rPr>
                <w:sz w:val="22"/>
              </w:rPr>
              <w:t>м</w:t>
            </w:r>
            <w:proofErr w:type="gramEnd"/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Длина ленты, навешиваемой на конвейер, </w:t>
            </w:r>
            <w:proofErr w:type="gramStart"/>
            <w:r>
              <w:rPr>
                <w:sz w:val="22"/>
              </w:rPr>
              <w:t>м</w:t>
            </w:r>
            <w:proofErr w:type="gramEnd"/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Тип ленты: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-резинотканевая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-резинотросовая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-с </w:t>
            </w:r>
            <w:proofErr w:type="spellStart"/>
            <w:r>
              <w:rPr>
                <w:sz w:val="22"/>
              </w:rPr>
              <w:t>цельнотканным</w:t>
            </w:r>
            <w:proofErr w:type="spellEnd"/>
            <w:r>
              <w:rPr>
                <w:sz w:val="22"/>
              </w:rPr>
              <w:t xml:space="preserve"> поливинилхлоридным 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каркасом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исполнение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-общего назначения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трудновоспламеняющаяся</w:t>
            </w:r>
            <w:proofErr w:type="spellEnd"/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трудносгораемая</w:t>
            </w:r>
            <w:proofErr w:type="spellEnd"/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-теплостойкая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-морозостойкая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-повышенной теплостойкости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-пищевая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-электропроводящая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количество прокладок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заказываемая толщина обкладок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-рабочая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-нерабочая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Способ соединения ленты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Заказываемая длина рулона ленты, </w:t>
            </w:r>
            <w:proofErr w:type="gramStart"/>
            <w:r>
              <w:rPr>
                <w:sz w:val="22"/>
              </w:rPr>
              <w:t>м</w:t>
            </w:r>
            <w:proofErr w:type="gramEnd"/>
          </w:p>
        </w:tc>
        <w:tc>
          <w:tcPr>
            <w:tcW w:w="2608" w:type="dxa"/>
          </w:tcPr>
          <w:p w:rsidR="001E6798" w:rsidRDefault="001E6798" w:rsidP="00903252">
            <w:pPr>
              <w:ind w:left="144" w:hanging="180"/>
              <w:jc w:val="center"/>
            </w:pPr>
          </w:p>
        </w:tc>
      </w:tr>
      <w:tr w:rsidR="001E6798" w:rsidTr="00BD4E1C">
        <w:trPr>
          <w:trHeight w:val="1160"/>
        </w:trPr>
        <w:tc>
          <w:tcPr>
            <w:tcW w:w="3190" w:type="dxa"/>
          </w:tcPr>
          <w:p w:rsidR="001E6798" w:rsidRDefault="001E6798" w:rsidP="00903252">
            <w:r>
              <w:rPr>
                <w:sz w:val="22"/>
              </w:rPr>
              <w:t>4.Место установки конвейера*</w:t>
            </w:r>
          </w:p>
        </w:tc>
        <w:tc>
          <w:tcPr>
            <w:tcW w:w="5090" w:type="dxa"/>
          </w:tcPr>
          <w:p w:rsidR="001E6798" w:rsidRDefault="001E6798" w:rsidP="00903252">
            <w:pPr>
              <w:ind w:right="-288"/>
            </w:pPr>
            <w:r>
              <w:rPr>
                <w:sz w:val="22"/>
              </w:rPr>
              <w:t>Карьер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Шахта/рудник/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Температура окружающей среды, °С</w:t>
            </w:r>
          </w:p>
        </w:tc>
        <w:tc>
          <w:tcPr>
            <w:tcW w:w="2608" w:type="dxa"/>
          </w:tcPr>
          <w:p w:rsidR="001E6798" w:rsidRDefault="001E6798" w:rsidP="00903252">
            <w:pPr>
              <w:ind w:left="144" w:hanging="180"/>
              <w:jc w:val="center"/>
            </w:pPr>
          </w:p>
        </w:tc>
      </w:tr>
      <w:tr w:rsidR="001E6798" w:rsidTr="00BD4E1C">
        <w:tc>
          <w:tcPr>
            <w:tcW w:w="3190" w:type="dxa"/>
          </w:tcPr>
          <w:p w:rsidR="001E6798" w:rsidRDefault="001E6798" w:rsidP="00903252">
            <w:r>
              <w:rPr>
                <w:sz w:val="22"/>
              </w:rPr>
              <w:t>5.Тип конвейера**</w:t>
            </w:r>
          </w:p>
          <w:p w:rsidR="001E6798" w:rsidRDefault="001E6798" w:rsidP="00903252">
            <w:r>
              <w:rPr>
                <w:sz w:val="22"/>
              </w:rPr>
              <w:t>Кинематическая схема конвейера с воспроизведением</w:t>
            </w:r>
          </w:p>
          <w:p w:rsidR="001E6798" w:rsidRDefault="001E6798" w:rsidP="00903252">
            <w:r>
              <w:rPr>
                <w:sz w:val="22"/>
              </w:rPr>
              <w:t>Схемы обводки лентой приводных барабанов, расположения приводных блоков и натяжного устройства</w:t>
            </w:r>
          </w:p>
          <w:p w:rsidR="001E6798" w:rsidRDefault="001E6798" w:rsidP="00903252">
            <w:r>
              <w:rPr>
                <w:sz w:val="22"/>
              </w:rPr>
              <w:t>Приводится в п. 12</w:t>
            </w:r>
          </w:p>
        </w:tc>
        <w:tc>
          <w:tcPr>
            <w:tcW w:w="5090" w:type="dxa"/>
          </w:tcPr>
          <w:p w:rsidR="001E6798" w:rsidRDefault="001E6798" w:rsidP="00903252">
            <w:pPr>
              <w:ind w:right="-288"/>
            </w:pPr>
            <w:r>
              <w:rPr>
                <w:sz w:val="22"/>
              </w:rPr>
              <w:t>2Л120В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стационарный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изменяющейся длины /пределы изменения и шаг изменения длины/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передвижной 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для перевозки груз и людей</w:t>
            </w:r>
          </w:p>
        </w:tc>
        <w:tc>
          <w:tcPr>
            <w:tcW w:w="2608" w:type="dxa"/>
          </w:tcPr>
          <w:p w:rsidR="001E6798" w:rsidRDefault="001E6798" w:rsidP="00903252">
            <w:pPr>
              <w:ind w:left="144" w:hanging="180"/>
              <w:jc w:val="center"/>
            </w:pPr>
          </w:p>
        </w:tc>
      </w:tr>
    </w:tbl>
    <w:p w:rsidR="00077891" w:rsidRDefault="00077891" w:rsidP="001E6798">
      <w:pPr>
        <w:pStyle w:val="a3"/>
      </w:pPr>
    </w:p>
    <w:p w:rsidR="001E6798" w:rsidRDefault="001E6798" w:rsidP="001E6798"/>
    <w:p w:rsidR="00BD4E1C" w:rsidRDefault="00BD4E1C" w:rsidP="001E6798"/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5270"/>
        <w:gridCol w:w="2570"/>
      </w:tblGrid>
      <w:tr w:rsidR="001E6798" w:rsidTr="00BD4E1C">
        <w:tc>
          <w:tcPr>
            <w:tcW w:w="3190" w:type="dxa"/>
          </w:tcPr>
          <w:p w:rsidR="001E6798" w:rsidRDefault="001E6798" w:rsidP="00903252">
            <w:r>
              <w:rPr>
                <w:sz w:val="22"/>
              </w:rPr>
              <w:t>6.Характеристика трассы</w:t>
            </w:r>
          </w:p>
          <w:p w:rsidR="001E6798" w:rsidRDefault="001E6798" w:rsidP="00903252">
            <w:r>
              <w:rPr>
                <w:sz w:val="22"/>
              </w:rPr>
              <w:t>транспортирования</w:t>
            </w:r>
          </w:p>
        </w:tc>
        <w:tc>
          <w:tcPr>
            <w:tcW w:w="5270" w:type="dxa"/>
          </w:tcPr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Длина конвейера, </w:t>
            </w:r>
            <w:proofErr w:type="gramStart"/>
            <w:r>
              <w:rPr>
                <w:sz w:val="22"/>
              </w:rPr>
              <w:t>м</w:t>
            </w:r>
            <w:proofErr w:type="gramEnd"/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Длина транспортирования, L, м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Горизонтальный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Транспортирование вверх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Транспортирование вниз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Перепад высоты транспортирования, Н, м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/при наличии участков трассы с различными углами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наклона схема трасы обязательна, см.п.13/</w:t>
            </w:r>
          </w:p>
        </w:tc>
        <w:tc>
          <w:tcPr>
            <w:tcW w:w="2570" w:type="dxa"/>
          </w:tcPr>
          <w:p w:rsidR="001E6798" w:rsidRDefault="001E6798" w:rsidP="00903252">
            <w:pPr>
              <w:ind w:left="144" w:hanging="180"/>
              <w:jc w:val="center"/>
            </w:pPr>
          </w:p>
        </w:tc>
      </w:tr>
      <w:tr w:rsidR="001E6798" w:rsidTr="00BD4E1C">
        <w:tc>
          <w:tcPr>
            <w:tcW w:w="3190" w:type="dxa"/>
          </w:tcPr>
          <w:p w:rsidR="001E6798" w:rsidRDefault="001E6798" w:rsidP="00903252">
            <w:r>
              <w:rPr>
                <w:sz w:val="22"/>
              </w:rPr>
              <w:t>7.Роликоопоры</w:t>
            </w:r>
          </w:p>
        </w:tc>
        <w:tc>
          <w:tcPr>
            <w:tcW w:w="5270" w:type="dxa"/>
          </w:tcPr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  Верхняя ветвь: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Желобчатая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Плоская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Количество роликов в </w:t>
            </w:r>
            <w:proofErr w:type="spellStart"/>
            <w:r>
              <w:rPr>
                <w:sz w:val="22"/>
              </w:rPr>
              <w:t>роликоопоре</w:t>
            </w:r>
            <w:proofErr w:type="spellEnd"/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Диаметр ролика, </w:t>
            </w:r>
            <w:proofErr w:type="gramStart"/>
            <w:r>
              <w:rPr>
                <w:sz w:val="22"/>
              </w:rPr>
              <w:t>мм</w:t>
            </w:r>
            <w:proofErr w:type="gramEnd"/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Расстояние между </w:t>
            </w:r>
            <w:proofErr w:type="spellStart"/>
            <w:r>
              <w:rPr>
                <w:sz w:val="22"/>
              </w:rPr>
              <w:t>роликоопорами</w:t>
            </w:r>
            <w:proofErr w:type="spellEnd"/>
            <w:r>
              <w:rPr>
                <w:sz w:val="22"/>
              </w:rPr>
              <w:t>,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Имеется разворот боковых роликов в горизонтальной плоскости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  Нижняя ветвь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Плоская 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Желобчатая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Число роликов в </w:t>
            </w:r>
            <w:proofErr w:type="spellStart"/>
            <w:r>
              <w:rPr>
                <w:sz w:val="22"/>
              </w:rPr>
              <w:t>роликоопоре</w:t>
            </w:r>
            <w:proofErr w:type="spellEnd"/>
            <w:r>
              <w:rPr>
                <w:sz w:val="22"/>
              </w:rPr>
              <w:t>, мм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Диаметр ролика, </w:t>
            </w:r>
            <w:proofErr w:type="gramStart"/>
            <w:r>
              <w:rPr>
                <w:sz w:val="22"/>
              </w:rPr>
              <w:t>мм</w:t>
            </w:r>
            <w:proofErr w:type="gramEnd"/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Расстояние между </w:t>
            </w:r>
            <w:proofErr w:type="spellStart"/>
            <w:r>
              <w:rPr>
                <w:sz w:val="22"/>
              </w:rPr>
              <w:t>роликоопорами</w:t>
            </w:r>
            <w:proofErr w:type="spellEnd"/>
            <w:r>
              <w:rPr>
                <w:sz w:val="22"/>
              </w:rPr>
              <w:t>, м</w:t>
            </w:r>
          </w:p>
        </w:tc>
        <w:tc>
          <w:tcPr>
            <w:tcW w:w="2570" w:type="dxa"/>
          </w:tcPr>
          <w:p w:rsidR="001E6798" w:rsidRDefault="001E6798" w:rsidP="00903252">
            <w:pPr>
              <w:ind w:left="144" w:hanging="180"/>
              <w:jc w:val="center"/>
            </w:pPr>
          </w:p>
        </w:tc>
      </w:tr>
      <w:tr w:rsidR="001E6798" w:rsidTr="00BD4E1C">
        <w:tc>
          <w:tcPr>
            <w:tcW w:w="3190" w:type="dxa"/>
          </w:tcPr>
          <w:p w:rsidR="001E6798" w:rsidRDefault="001E6798" w:rsidP="00903252">
            <w:r>
              <w:rPr>
                <w:sz w:val="22"/>
              </w:rPr>
              <w:t>8.Приводной барабан</w:t>
            </w:r>
          </w:p>
        </w:tc>
        <w:tc>
          <w:tcPr>
            <w:tcW w:w="5270" w:type="dxa"/>
          </w:tcPr>
          <w:p w:rsidR="001E6798" w:rsidRDefault="001E6798" w:rsidP="00903252">
            <w:pPr>
              <w:ind w:right="-288"/>
            </w:pPr>
            <w:r>
              <w:rPr>
                <w:sz w:val="22"/>
              </w:rPr>
              <w:t>Наличие футеровки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Диаметр (с футеровкой), </w:t>
            </w:r>
            <w:proofErr w:type="gramStart"/>
            <w:r>
              <w:rPr>
                <w:sz w:val="22"/>
              </w:rPr>
              <w:t>мм</w:t>
            </w:r>
            <w:proofErr w:type="gramEnd"/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Наличие влаги и пыли между барабаном и лентой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Угол обхвата лентой, град.</w:t>
            </w:r>
          </w:p>
        </w:tc>
        <w:tc>
          <w:tcPr>
            <w:tcW w:w="2570" w:type="dxa"/>
          </w:tcPr>
          <w:p w:rsidR="001E6798" w:rsidRDefault="001E6798" w:rsidP="00903252">
            <w:pPr>
              <w:ind w:left="144" w:hanging="180"/>
              <w:jc w:val="center"/>
            </w:pPr>
          </w:p>
        </w:tc>
      </w:tr>
      <w:tr w:rsidR="001E6798" w:rsidTr="00BD4E1C">
        <w:trPr>
          <w:trHeight w:val="903"/>
        </w:trPr>
        <w:tc>
          <w:tcPr>
            <w:tcW w:w="3190" w:type="dxa"/>
          </w:tcPr>
          <w:p w:rsidR="001E6798" w:rsidRDefault="001E6798" w:rsidP="00903252">
            <w:r>
              <w:rPr>
                <w:sz w:val="22"/>
              </w:rPr>
              <w:t>9.Натяжное устройство</w:t>
            </w:r>
          </w:p>
        </w:tc>
        <w:tc>
          <w:tcPr>
            <w:tcW w:w="5270" w:type="dxa"/>
          </w:tcPr>
          <w:p w:rsidR="001E6798" w:rsidRDefault="001E6798" w:rsidP="00903252">
            <w:pPr>
              <w:ind w:right="-288"/>
            </w:pPr>
            <w:r>
              <w:rPr>
                <w:sz w:val="22"/>
              </w:rPr>
              <w:t>Тип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Усилие натяжного барабана, </w:t>
            </w:r>
            <w:proofErr w:type="gramStart"/>
            <w:r>
              <w:rPr>
                <w:sz w:val="22"/>
              </w:rPr>
              <w:t>м</w:t>
            </w:r>
            <w:proofErr w:type="gramEnd"/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Ход натяжного барабана, </w:t>
            </w:r>
            <w:proofErr w:type="gramStart"/>
            <w:r>
              <w:rPr>
                <w:sz w:val="22"/>
              </w:rPr>
              <w:t>м</w:t>
            </w:r>
            <w:proofErr w:type="gramEnd"/>
          </w:p>
        </w:tc>
        <w:tc>
          <w:tcPr>
            <w:tcW w:w="2570" w:type="dxa"/>
          </w:tcPr>
          <w:p w:rsidR="001E6798" w:rsidRDefault="001E6798" w:rsidP="00903252">
            <w:pPr>
              <w:ind w:left="144" w:hanging="180"/>
              <w:jc w:val="center"/>
            </w:pPr>
          </w:p>
        </w:tc>
      </w:tr>
      <w:tr w:rsidR="001E6798" w:rsidTr="00BD4E1C">
        <w:tc>
          <w:tcPr>
            <w:tcW w:w="3190" w:type="dxa"/>
          </w:tcPr>
          <w:p w:rsidR="001E6798" w:rsidRDefault="001E6798" w:rsidP="00903252">
            <w:r>
              <w:rPr>
                <w:sz w:val="22"/>
              </w:rPr>
              <w:t>10.Разгрузка конвейера</w:t>
            </w:r>
          </w:p>
        </w:tc>
        <w:tc>
          <w:tcPr>
            <w:tcW w:w="5270" w:type="dxa"/>
          </w:tcPr>
          <w:p w:rsidR="001E6798" w:rsidRDefault="001E6798" w:rsidP="00903252">
            <w:pPr>
              <w:ind w:right="-288"/>
            </w:pPr>
            <w:r>
              <w:rPr>
                <w:sz w:val="22"/>
              </w:rPr>
              <w:t>Через головной барабан сбрасывателем  с помощью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Разгрузочной тележки / на кинематической схеме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Указывается ход разгрузочной тележки /</w:t>
            </w:r>
          </w:p>
        </w:tc>
        <w:tc>
          <w:tcPr>
            <w:tcW w:w="2570" w:type="dxa"/>
          </w:tcPr>
          <w:p w:rsidR="001E6798" w:rsidRDefault="001E6798" w:rsidP="00903252">
            <w:pPr>
              <w:ind w:left="144" w:hanging="180"/>
              <w:jc w:val="center"/>
            </w:pPr>
          </w:p>
        </w:tc>
      </w:tr>
      <w:tr w:rsidR="001E6798" w:rsidTr="00BD4E1C">
        <w:tc>
          <w:tcPr>
            <w:tcW w:w="3190" w:type="dxa"/>
          </w:tcPr>
          <w:p w:rsidR="001E6798" w:rsidRDefault="001E6798" w:rsidP="00903252">
            <w:r>
              <w:rPr>
                <w:sz w:val="22"/>
              </w:rPr>
              <w:t>11. Тип привода***</w:t>
            </w:r>
          </w:p>
        </w:tc>
        <w:tc>
          <w:tcPr>
            <w:tcW w:w="5270" w:type="dxa"/>
          </w:tcPr>
          <w:p w:rsidR="001E6798" w:rsidRDefault="001E6798" w:rsidP="00903252">
            <w:pPr>
              <w:ind w:right="-288"/>
            </w:pPr>
            <w:r>
              <w:rPr>
                <w:sz w:val="22"/>
              </w:rPr>
              <w:t>Только головной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Только хвостовой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Головной и хвостовой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Головной и промежуточный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Число приводных барабанов в головном приводе, </w:t>
            </w:r>
            <w:proofErr w:type="spellStart"/>
            <w:proofErr w:type="gramStart"/>
            <w:r>
              <w:rPr>
                <w:sz w:val="22"/>
              </w:rPr>
              <w:t>шт</w:t>
            </w:r>
            <w:proofErr w:type="spellEnd"/>
            <w:proofErr w:type="gramEnd"/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Число приводных барабанов в хвостовом приводе, </w:t>
            </w:r>
            <w:proofErr w:type="spellStart"/>
            <w:proofErr w:type="gramStart"/>
            <w:r>
              <w:rPr>
                <w:sz w:val="22"/>
              </w:rPr>
              <w:t>шт</w:t>
            </w:r>
            <w:proofErr w:type="spellEnd"/>
            <w:proofErr w:type="gramEnd"/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Число промежуточных приводов, шт.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Мощность одного приводного блока, квт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 xml:space="preserve">Число приводных блоков, </w:t>
            </w:r>
            <w:proofErr w:type="spellStart"/>
            <w:proofErr w:type="gramStart"/>
            <w:r>
              <w:rPr>
                <w:sz w:val="22"/>
              </w:rPr>
              <w:t>шт</w:t>
            </w:r>
            <w:proofErr w:type="spellEnd"/>
            <w:proofErr w:type="gramEnd"/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Общая установленная мощность электропривода, квт</w:t>
            </w:r>
          </w:p>
          <w:p w:rsidR="001E6798" w:rsidRDefault="001E6798" w:rsidP="00903252">
            <w:pPr>
              <w:ind w:right="-288"/>
            </w:pPr>
            <w:proofErr w:type="gramStart"/>
            <w:r>
              <w:rPr>
                <w:sz w:val="22"/>
              </w:rPr>
              <w:t>Наличие пускорегулирующих устройств (гидромуфта,</w:t>
            </w:r>
            <w:proofErr w:type="gramEnd"/>
          </w:p>
          <w:p w:rsidR="001E6798" w:rsidRDefault="001E6798" w:rsidP="00903252">
            <w:pPr>
              <w:ind w:right="-288"/>
            </w:pPr>
            <w:proofErr w:type="gramStart"/>
            <w:r>
              <w:rPr>
                <w:sz w:val="22"/>
              </w:rPr>
              <w:t>Пусковой реостат и т.д.)</w:t>
            </w:r>
            <w:proofErr w:type="gramEnd"/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Тип пускорегулирующего устройства</w:t>
            </w:r>
          </w:p>
          <w:p w:rsidR="001E6798" w:rsidRDefault="001E6798" w:rsidP="00903252">
            <w:pPr>
              <w:ind w:right="-288"/>
            </w:pPr>
            <w:r>
              <w:rPr>
                <w:sz w:val="22"/>
              </w:rPr>
              <w:t>Кратность пускового момента, М</w:t>
            </w:r>
          </w:p>
        </w:tc>
        <w:tc>
          <w:tcPr>
            <w:tcW w:w="2570" w:type="dxa"/>
          </w:tcPr>
          <w:p w:rsidR="001E6798" w:rsidRDefault="001E6798" w:rsidP="00903252">
            <w:pPr>
              <w:ind w:left="144" w:hanging="180"/>
              <w:jc w:val="center"/>
            </w:pPr>
          </w:p>
          <w:p w:rsidR="001E6798" w:rsidRDefault="001E6798" w:rsidP="00903252">
            <w:pPr>
              <w:ind w:left="144" w:hanging="180"/>
              <w:jc w:val="center"/>
            </w:pPr>
          </w:p>
        </w:tc>
      </w:tr>
    </w:tbl>
    <w:p w:rsidR="001E6798" w:rsidRDefault="001E6798" w:rsidP="001E6798">
      <w:pPr>
        <w:tabs>
          <w:tab w:val="left" w:pos="7920"/>
        </w:tabs>
        <w:ind w:left="-540"/>
        <w:rPr>
          <w:sz w:val="22"/>
        </w:rPr>
      </w:pPr>
      <w:r>
        <w:rPr>
          <w:sz w:val="22"/>
        </w:rPr>
        <w:t>12.Кинематическая схема конвейера</w:t>
      </w:r>
    </w:p>
    <w:tbl>
      <w:tblPr>
        <w:tblW w:w="0" w:type="auto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316"/>
        <w:gridCol w:w="316"/>
        <w:gridCol w:w="316"/>
        <w:gridCol w:w="316"/>
        <w:gridCol w:w="315"/>
        <w:gridCol w:w="315"/>
        <w:gridCol w:w="316"/>
        <w:gridCol w:w="316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</w:tbl>
    <w:p w:rsidR="001E6798" w:rsidRDefault="001E6798" w:rsidP="001E6798">
      <w:pPr>
        <w:tabs>
          <w:tab w:val="left" w:pos="7920"/>
        </w:tabs>
        <w:ind w:left="-540"/>
        <w:rPr>
          <w:sz w:val="22"/>
        </w:rPr>
      </w:pPr>
    </w:p>
    <w:p w:rsidR="00BD4E1C" w:rsidRDefault="00BD4E1C" w:rsidP="001E6798">
      <w:pPr>
        <w:tabs>
          <w:tab w:val="left" w:pos="7920"/>
        </w:tabs>
        <w:ind w:left="-540"/>
        <w:rPr>
          <w:sz w:val="22"/>
        </w:rPr>
      </w:pPr>
    </w:p>
    <w:p w:rsidR="00BD4E1C" w:rsidRDefault="00BD4E1C" w:rsidP="001E6798">
      <w:pPr>
        <w:tabs>
          <w:tab w:val="left" w:pos="7920"/>
        </w:tabs>
        <w:ind w:left="-540"/>
        <w:rPr>
          <w:sz w:val="22"/>
        </w:rPr>
      </w:pPr>
    </w:p>
    <w:p w:rsidR="001E6798" w:rsidRDefault="001E6798" w:rsidP="001E6798">
      <w:pPr>
        <w:tabs>
          <w:tab w:val="left" w:pos="7920"/>
        </w:tabs>
        <w:ind w:left="-540"/>
        <w:rPr>
          <w:sz w:val="22"/>
        </w:rPr>
      </w:pPr>
      <w:r>
        <w:rPr>
          <w:sz w:val="22"/>
        </w:rPr>
        <w:t>13. Схема трассы конвейера</w:t>
      </w:r>
    </w:p>
    <w:p w:rsidR="001E6798" w:rsidRDefault="001E6798" w:rsidP="001E6798">
      <w:pPr>
        <w:tabs>
          <w:tab w:val="left" w:pos="7920"/>
        </w:tabs>
        <w:ind w:left="-540"/>
        <w:rPr>
          <w:sz w:val="22"/>
        </w:rPr>
      </w:pPr>
    </w:p>
    <w:tbl>
      <w:tblPr>
        <w:tblW w:w="0" w:type="auto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316"/>
        <w:gridCol w:w="316"/>
        <w:gridCol w:w="316"/>
        <w:gridCol w:w="316"/>
        <w:gridCol w:w="315"/>
        <w:gridCol w:w="315"/>
        <w:gridCol w:w="316"/>
        <w:gridCol w:w="316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  <w:tr w:rsidR="001E6798" w:rsidTr="00903252">
        <w:tc>
          <w:tcPr>
            <w:tcW w:w="23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5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7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  <w:tc>
          <w:tcPr>
            <w:tcW w:w="316" w:type="dxa"/>
          </w:tcPr>
          <w:p w:rsidR="001E6798" w:rsidRDefault="001E6798" w:rsidP="00903252">
            <w:pPr>
              <w:tabs>
                <w:tab w:val="left" w:pos="7920"/>
              </w:tabs>
            </w:pPr>
          </w:p>
        </w:tc>
      </w:tr>
    </w:tbl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  <w:r>
        <w:t>*) ставится «да» в строчке, соответствующей месту установки конвейера или указывается место</w:t>
      </w:r>
    </w:p>
    <w:p w:rsidR="001E6798" w:rsidRDefault="001E6798" w:rsidP="001E6798">
      <w:pPr>
        <w:tabs>
          <w:tab w:val="left" w:pos="7920"/>
        </w:tabs>
        <w:ind w:left="-540"/>
      </w:pPr>
      <w:r>
        <w:t>установки конвейера, если его нет в Анкете</w:t>
      </w: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  <w:r>
        <w:t xml:space="preserve"> **) для шахтных конвейеров указывается его обозначение </w:t>
      </w:r>
      <w:proofErr w:type="gramStart"/>
      <w:r>
        <w:t xml:space="preserve">( </w:t>
      </w:r>
      <w:proofErr w:type="gramEnd"/>
      <w:r>
        <w:t xml:space="preserve">1Л80У, 2ЛУ100, 2ЛТ80У, 2Л120В и </w:t>
      </w:r>
      <w:proofErr w:type="spellStart"/>
      <w:r>
        <w:t>тд</w:t>
      </w:r>
      <w:proofErr w:type="spellEnd"/>
      <w:r>
        <w:t>)</w:t>
      </w: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  <w:proofErr w:type="gramStart"/>
      <w:r>
        <w:t>***) Расстояние между промежуточными приводами, между промежуточным приводом и головным указывается в п. 1.2</w:t>
      </w:r>
      <w:proofErr w:type="gramEnd"/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  <w:proofErr w:type="gramStart"/>
      <w:r>
        <w:t>****) При использовании приводных блоков разной мощности ее значение указывается на кинематической схеме п.12</w:t>
      </w:r>
      <w:proofErr w:type="gramEnd"/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  <w:r>
        <w:t>Дата составления анкеты ______________________________________________________________</w:t>
      </w: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  <w:r>
        <w:t>Должностное лицо /Ф.И.О./, подпись с печатью Заказчика</w:t>
      </w: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  <w:r>
        <w:t>____________________________________________________________________________________</w:t>
      </w: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</w:pPr>
    </w:p>
    <w:p w:rsidR="001E6798" w:rsidRDefault="001E6798" w:rsidP="001E6798">
      <w:pPr>
        <w:tabs>
          <w:tab w:val="left" w:pos="7920"/>
        </w:tabs>
        <w:ind w:left="-540"/>
        <w:jc w:val="center"/>
      </w:pPr>
    </w:p>
    <w:sectPr w:rsidR="001E6798" w:rsidSect="00AC7273">
      <w:pgSz w:w="11906" w:h="16838"/>
      <w:pgMar w:top="357" w:right="578" w:bottom="539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98"/>
    <w:rsid w:val="00077891"/>
    <w:rsid w:val="001E6798"/>
    <w:rsid w:val="008B2405"/>
    <w:rsid w:val="00907C5A"/>
    <w:rsid w:val="00AC7273"/>
    <w:rsid w:val="00BD4E1C"/>
    <w:rsid w:val="00C7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679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1E679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E6798"/>
    <w:pPr>
      <w:keepNext/>
      <w:ind w:firstLine="32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67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67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67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E6798"/>
    <w:pPr>
      <w:jc w:val="center"/>
    </w:pPr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679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1E679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E6798"/>
    <w:pPr>
      <w:keepNext/>
      <w:ind w:firstLine="32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67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67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67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E6798"/>
    <w:pPr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Верехова Элеонора</dc:creator>
  <cp:lastModifiedBy>Костылева Елена</cp:lastModifiedBy>
  <cp:revision>2</cp:revision>
  <dcterms:created xsi:type="dcterms:W3CDTF">2016-07-08T13:03:00Z</dcterms:created>
  <dcterms:modified xsi:type="dcterms:W3CDTF">2016-07-08T13:03:00Z</dcterms:modified>
</cp:coreProperties>
</file>